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60" w:rsidRPr="005311A6" w:rsidRDefault="003852EF" w:rsidP="0038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7A40D0">
        <w:rPr>
          <w:rFonts w:ascii="Times New Roman" w:hAnsi="Times New Roman" w:cs="Times New Roman"/>
          <w:b/>
          <w:sz w:val="28"/>
          <w:szCs w:val="28"/>
        </w:rPr>
        <w:t xml:space="preserve"> (оферта)</w:t>
      </w:r>
      <w:bookmarkStart w:id="0" w:name="_GoBack"/>
      <w:bookmarkEnd w:id="0"/>
      <w:r w:rsidRPr="005311A6">
        <w:rPr>
          <w:rFonts w:ascii="Times New Roman" w:hAnsi="Times New Roman" w:cs="Times New Roman"/>
          <w:b/>
          <w:sz w:val="28"/>
          <w:szCs w:val="28"/>
        </w:rPr>
        <w:t xml:space="preserve"> о подключении услуги </w:t>
      </w:r>
      <w:r w:rsidR="00D25560" w:rsidRPr="005311A6">
        <w:rPr>
          <w:rFonts w:ascii="Times New Roman" w:hAnsi="Times New Roman" w:cs="Times New Roman"/>
          <w:b/>
          <w:sz w:val="28"/>
          <w:szCs w:val="28"/>
        </w:rPr>
        <w:t>«</w:t>
      </w:r>
      <w:r w:rsidRPr="005311A6">
        <w:rPr>
          <w:rFonts w:ascii="Times New Roman" w:hAnsi="Times New Roman" w:cs="Times New Roman"/>
          <w:b/>
          <w:sz w:val="28"/>
          <w:szCs w:val="28"/>
        </w:rPr>
        <w:t>Рекуррентный платеж</w:t>
      </w:r>
      <w:r w:rsidR="00D25560" w:rsidRPr="005311A6">
        <w:rPr>
          <w:rFonts w:ascii="Times New Roman" w:hAnsi="Times New Roman" w:cs="Times New Roman"/>
          <w:b/>
          <w:sz w:val="28"/>
          <w:szCs w:val="28"/>
        </w:rPr>
        <w:t>»</w:t>
      </w:r>
    </w:p>
    <w:p w:rsidR="0085347A" w:rsidRPr="00E01C0A" w:rsidRDefault="0085347A" w:rsidP="004B51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C0A" w:rsidRPr="00E01C0A" w:rsidRDefault="00E01C0A" w:rsidP="00E01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C0A">
        <w:rPr>
          <w:rStyle w:val="bumpedfont17"/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 «ФИНТИСА»</w:t>
      </w:r>
      <w:r w:rsidRPr="00E01C0A">
        <w:rPr>
          <w:rStyle w:val="bumpedfont17"/>
          <w:rFonts w:ascii="Times New Roman" w:hAnsi="Times New Roman" w:cs="Times New Roman"/>
          <w:sz w:val="28"/>
          <w:szCs w:val="28"/>
        </w:rPr>
        <w:t xml:space="preserve"> (сокращенное наименование – ООО «ФИНТИСА»; ИНН </w:t>
      </w:r>
      <w:r w:rsidRPr="00E01C0A">
        <w:rPr>
          <w:rFonts w:ascii="Times New Roman" w:hAnsi="Times New Roman" w:cs="Times New Roman"/>
          <w:sz w:val="28"/>
          <w:szCs w:val="28"/>
        </w:rPr>
        <w:t>9701297268</w:t>
      </w:r>
      <w:r w:rsidRPr="00E01C0A">
        <w:rPr>
          <w:rStyle w:val="bumpedfont17"/>
          <w:rFonts w:ascii="Times New Roman" w:hAnsi="Times New Roman" w:cs="Times New Roman"/>
          <w:sz w:val="28"/>
          <w:szCs w:val="28"/>
        </w:rPr>
        <w:t xml:space="preserve">; ОГРН </w:t>
      </w:r>
      <w:r w:rsidRPr="00E01C0A">
        <w:rPr>
          <w:rFonts w:ascii="Times New Roman" w:hAnsi="Times New Roman" w:cs="Times New Roman"/>
          <w:sz w:val="28"/>
          <w:szCs w:val="28"/>
        </w:rPr>
        <w:t>1247700638437;</w:t>
      </w:r>
      <w:r w:rsidRPr="00E01C0A">
        <w:rPr>
          <w:rStyle w:val="bumpedfont17"/>
          <w:rFonts w:ascii="Times New Roman" w:hAnsi="Times New Roman" w:cs="Times New Roman"/>
          <w:sz w:val="28"/>
          <w:szCs w:val="28"/>
        </w:rPr>
        <w:t xml:space="preserve"> адрес: </w:t>
      </w:r>
      <w:r w:rsidRPr="00E01C0A">
        <w:rPr>
          <w:rFonts w:ascii="Times New Roman" w:hAnsi="Times New Roman" w:cs="Times New Roman"/>
          <w:sz w:val="28"/>
          <w:szCs w:val="28"/>
        </w:rPr>
        <w:t>105082, г. Москва, пл. Спартаковская, д. 14, стр. 3, пом. 10Н/2)</w:t>
      </w:r>
      <w:r w:rsidR="004B51A8" w:rsidRPr="00E01C0A">
        <w:rPr>
          <w:rFonts w:ascii="Times New Roman" w:hAnsi="Times New Roman" w:cs="Times New Roman"/>
          <w:sz w:val="28"/>
          <w:szCs w:val="28"/>
        </w:rPr>
        <w:t>, именуемое в дальнейшем «</w:t>
      </w:r>
      <w:r w:rsidRPr="00E01C0A">
        <w:rPr>
          <w:rFonts w:ascii="Times New Roman" w:hAnsi="Times New Roman" w:cs="Times New Roman"/>
          <w:sz w:val="28"/>
          <w:szCs w:val="28"/>
        </w:rPr>
        <w:t>Фактор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», в лице Генерального директора </w:t>
      </w:r>
      <w:r w:rsidRPr="00E01C0A">
        <w:rPr>
          <w:rFonts w:ascii="Times New Roman" w:hAnsi="Times New Roman" w:cs="Times New Roman"/>
          <w:sz w:val="28"/>
          <w:szCs w:val="28"/>
        </w:rPr>
        <w:t>Косенко Оксаны Николаевны</w:t>
      </w:r>
      <w:r w:rsidR="004B51A8" w:rsidRPr="00E01C0A">
        <w:rPr>
          <w:rFonts w:ascii="Times New Roman" w:hAnsi="Times New Roman" w:cs="Times New Roman"/>
          <w:sz w:val="28"/>
          <w:szCs w:val="28"/>
        </w:rPr>
        <w:t>, действующего на основании Устава, предлагает Клиент</w:t>
      </w:r>
      <w:r w:rsidRPr="00E01C0A">
        <w:rPr>
          <w:rFonts w:ascii="Times New Roman" w:hAnsi="Times New Roman" w:cs="Times New Roman"/>
          <w:sz w:val="28"/>
          <w:szCs w:val="28"/>
        </w:rPr>
        <w:t>у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 в рамках заклю</w:t>
      </w:r>
      <w:r w:rsidRPr="00E01C0A">
        <w:rPr>
          <w:rFonts w:ascii="Times New Roman" w:hAnsi="Times New Roman" w:cs="Times New Roman"/>
          <w:sz w:val="28"/>
          <w:szCs w:val="28"/>
        </w:rPr>
        <w:t>чаемого Д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Pr="00E01C0A">
        <w:rPr>
          <w:rFonts w:ascii="Times New Roman" w:hAnsi="Times New Roman" w:cs="Times New Roman"/>
          <w:sz w:val="28"/>
          <w:szCs w:val="28"/>
        </w:rPr>
        <w:t>факторинга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 воспользоваться сервисом уплаты </w:t>
      </w:r>
      <w:r w:rsidRPr="00E01C0A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по </w:t>
      </w:r>
      <w:r w:rsidRPr="00E01C0A">
        <w:rPr>
          <w:rFonts w:ascii="Times New Roman" w:hAnsi="Times New Roman" w:cs="Times New Roman"/>
          <w:sz w:val="28"/>
          <w:szCs w:val="28"/>
        </w:rPr>
        <w:t>Д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Pr="00E01C0A">
        <w:rPr>
          <w:rFonts w:ascii="Times New Roman" w:hAnsi="Times New Roman" w:cs="Times New Roman"/>
          <w:sz w:val="28"/>
          <w:szCs w:val="28"/>
        </w:rPr>
        <w:t>факторинга, путем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 безакцептного (автоматического) списания денежных средств с Банковской карты Клиента, указанной им при </w:t>
      </w:r>
      <w:r w:rsidRPr="00E01C0A">
        <w:rPr>
          <w:rFonts w:ascii="Times New Roman" w:hAnsi="Times New Roman" w:cs="Times New Roman"/>
          <w:sz w:val="28"/>
          <w:szCs w:val="28"/>
        </w:rPr>
        <w:t>заключении Договора факторинга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, </w:t>
      </w:r>
      <w:r w:rsidRPr="00E01C0A">
        <w:rPr>
          <w:rFonts w:ascii="Times New Roman" w:hAnsi="Times New Roman" w:cs="Times New Roman"/>
          <w:sz w:val="28"/>
          <w:szCs w:val="28"/>
        </w:rPr>
        <w:t xml:space="preserve">в счет уплаты задолженности по нему </w:t>
      </w:r>
      <w:r w:rsidR="004B51A8" w:rsidRPr="00E01C0A">
        <w:rPr>
          <w:rFonts w:ascii="Times New Roman" w:hAnsi="Times New Roman" w:cs="Times New Roman"/>
          <w:sz w:val="28"/>
          <w:szCs w:val="28"/>
        </w:rPr>
        <w:t xml:space="preserve">и заключить настоящее Соглашение на нижеуказанных условиях. Соглашение в соответствии со ст. 435 Гражданского кодекса </w:t>
      </w:r>
      <w:r w:rsidR="00684BB0" w:rsidRPr="002B495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84BB0" w:rsidRPr="00E01C0A">
        <w:rPr>
          <w:rFonts w:ascii="Times New Roman" w:hAnsi="Times New Roman" w:cs="Times New Roman"/>
          <w:sz w:val="28"/>
          <w:szCs w:val="28"/>
        </w:rPr>
        <w:t xml:space="preserve"> </w:t>
      </w:r>
      <w:r w:rsidR="004B51A8" w:rsidRPr="00E01C0A">
        <w:rPr>
          <w:rFonts w:ascii="Times New Roman" w:hAnsi="Times New Roman" w:cs="Times New Roman"/>
          <w:sz w:val="28"/>
          <w:szCs w:val="28"/>
        </w:rPr>
        <w:t>является офертой, адресованной Клиент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B51A8" w:rsidRPr="00E01C0A">
        <w:rPr>
          <w:rFonts w:ascii="Times New Roman" w:hAnsi="Times New Roman" w:cs="Times New Roman"/>
          <w:sz w:val="28"/>
          <w:szCs w:val="28"/>
        </w:rPr>
        <w:t>.</w:t>
      </w:r>
    </w:p>
    <w:p w:rsidR="0085347A" w:rsidRPr="00E01C0A" w:rsidRDefault="004B51A8" w:rsidP="00E01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Клиент соглашается с условиями Соглашения путём свершения конклюдентных действий (ст. 438 Гражданского кодекса Р</w:t>
      </w:r>
      <w:r w:rsidR="00E01C0A" w:rsidRPr="002B495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B4956">
        <w:rPr>
          <w:rFonts w:ascii="Times New Roman" w:hAnsi="Times New Roman" w:cs="Times New Roman"/>
          <w:sz w:val="28"/>
          <w:szCs w:val="28"/>
        </w:rPr>
        <w:t>) по активации Сервиса. Соглашение считается заключенным на настоящих условиях с момента выполнения действий по активации Сервиса.</w:t>
      </w:r>
    </w:p>
    <w:p w:rsidR="00E01C0A" w:rsidRDefault="00E01C0A" w:rsidP="004B51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CC0" w:rsidRDefault="00684BB0" w:rsidP="004B51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657B0CA" wp14:editId="1D2638BC">
            <wp:simplePos x="0" y="0"/>
            <wp:positionH relativeFrom="page">
              <wp:posOffset>1270</wp:posOffset>
            </wp:positionH>
            <wp:positionV relativeFrom="page">
              <wp:posOffset>4927600</wp:posOffset>
            </wp:positionV>
            <wp:extent cx="3644900" cy="57575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60" w:rsidRPr="005311A6">
        <w:rPr>
          <w:rFonts w:ascii="Times New Roman" w:hAnsi="Times New Roman" w:cs="Times New Roman"/>
          <w:b/>
          <w:sz w:val="28"/>
          <w:szCs w:val="28"/>
        </w:rPr>
        <w:t>1. Т</w:t>
      </w:r>
      <w:r w:rsidR="00223CC0" w:rsidRPr="005311A6">
        <w:rPr>
          <w:rFonts w:ascii="Times New Roman" w:hAnsi="Times New Roman" w:cs="Times New Roman"/>
          <w:b/>
          <w:sz w:val="28"/>
          <w:szCs w:val="28"/>
        </w:rPr>
        <w:t>ермины и определения</w:t>
      </w:r>
    </w:p>
    <w:p w:rsidR="00223CC0" w:rsidRPr="005311A6" w:rsidRDefault="00D25560" w:rsidP="009814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Рекуррентный платеж</w:t>
      </w:r>
      <w:r w:rsidRPr="005311A6">
        <w:rPr>
          <w:rFonts w:ascii="Times New Roman" w:hAnsi="Times New Roman" w:cs="Times New Roman"/>
          <w:sz w:val="28"/>
          <w:szCs w:val="28"/>
        </w:rPr>
        <w:t xml:space="preserve"> — вид банковского платежа, подразумевает автоматическое списание средств с банковской карты без необходимости каких-либо действий со стороны владельца карты </w:t>
      </w:r>
      <w:r w:rsidR="00223CC0" w:rsidRPr="005311A6">
        <w:rPr>
          <w:rFonts w:ascii="Times New Roman" w:hAnsi="Times New Roman" w:cs="Times New Roman"/>
          <w:sz w:val="28"/>
          <w:szCs w:val="28"/>
        </w:rPr>
        <w:t>в счет погашения задолженности перед Фактором.</w:t>
      </w:r>
    </w:p>
    <w:p w:rsidR="00EE7B19" w:rsidRDefault="00223CC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Клиент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 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— лицо, </w:t>
      </w:r>
      <w:r w:rsidR="004159C0">
        <w:rPr>
          <w:rFonts w:ascii="Times New Roman" w:hAnsi="Times New Roman" w:cs="Times New Roman"/>
          <w:sz w:val="28"/>
          <w:szCs w:val="28"/>
        </w:rPr>
        <w:t>заключившее с Фактором Договор финансирования под уступку денежного требования (факторинга)</w:t>
      </w:r>
      <w:r w:rsidR="00EE7B19">
        <w:rPr>
          <w:rFonts w:ascii="Times New Roman" w:hAnsi="Times New Roman" w:cs="Times New Roman"/>
          <w:sz w:val="28"/>
          <w:szCs w:val="28"/>
        </w:rPr>
        <w:t>.</w:t>
      </w:r>
    </w:p>
    <w:p w:rsidR="00223CC0" w:rsidRP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  <w:r w:rsidR="00223CC0" w:rsidRPr="005311A6">
        <w:rPr>
          <w:rFonts w:ascii="Times New Roman" w:hAnsi="Times New Roman" w:cs="Times New Roman"/>
          <w:b/>
          <w:sz w:val="28"/>
          <w:szCs w:val="28"/>
        </w:rPr>
        <w:t>финансирования под уступку денежного требования (факторинга)</w:t>
      </w:r>
      <w:r w:rsidR="00223CC0" w:rsidRPr="005311A6">
        <w:rPr>
          <w:rFonts w:ascii="Times New Roman" w:hAnsi="Times New Roman" w:cs="Times New Roman"/>
          <w:sz w:val="28"/>
          <w:szCs w:val="28"/>
        </w:rPr>
        <w:t xml:space="preserve"> </w:t>
      </w:r>
      <w:r w:rsidRPr="005311A6">
        <w:rPr>
          <w:rFonts w:ascii="Times New Roman" w:hAnsi="Times New Roman" w:cs="Times New Roman"/>
          <w:sz w:val="28"/>
          <w:szCs w:val="28"/>
        </w:rPr>
        <w:t xml:space="preserve">— заключенный между </w:t>
      </w:r>
      <w:r w:rsidR="00223CC0" w:rsidRPr="005311A6">
        <w:rPr>
          <w:rFonts w:ascii="Times New Roman" w:hAnsi="Times New Roman" w:cs="Times New Roman"/>
          <w:sz w:val="28"/>
          <w:szCs w:val="28"/>
        </w:rPr>
        <w:t>Фактором</w:t>
      </w:r>
      <w:r w:rsidRPr="005311A6">
        <w:rPr>
          <w:rFonts w:ascii="Times New Roman" w:hAnsi="Times New Roman" w:cs="Times New Roman"/>
          <w:sz w:val="28"/>
          <w:szCs w:val="28"/>
        </w:rPr>
        <w:t xml:space="preserve"> и </w:t>
      </w:r>
      <w:r w:rsidR="00223CC0" w:rsidRPr="005311A6">
        <w:rPr>
          <w:rFonts w:ascii="Times New Roman" w:hAnsi="Times New Roman" w:cs="Times New Roman"/>
          <w:sz w:val="28"/>
          <w:szCs w:val="28"/>
        </w:rPr>
        <w:t>Клиентом</w:t>
      </w:r>
      <w:r w:rsidRPr="005311A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23CC0" w:rsidRPr="005311A6">
        <w:rPr>
          <w:rFonts w:ascii="Times New Roman" w:hAnsi="Times New Roman" w:cs="Times New Roman"/>
          <w:sz w:val="28"/>
          <w:szCs w:val="28"/>
        </w:rPr>
        <w:t xml:space="preserve"> факторинга</w:t>
      </w:r>
      <w:r w:rsidRPr="005311A6">
        <w:rPr>
          <w:rFonts w:ascii="Times New Roman" w:hAnsi="Times New Roman" w:cs="Times New Roman"/>
          <w:sz w:val="28"/>
          <w:szCs w:val="28"/>
        </w:rPr>
        <w:t xml:space="preserve">, </w:t>
      </w:r>
      <w:r w:rsidR="00E83215">
        <w:rPr>
          <w:rFonts w:ascii="Times New Roman" w:hAnsi="Times New Roman" w:cs="Times New Roman"/>
          <w:sz w:val="28"/>
          <w:szCs w:val="28"/>
        </w:rPr>
        <w:t>в рамках которого Фактор обязуется передать Клиенту денежные средства, а Клиент обязуется уступить Фактору денежное требование к третьему лицу</w:t>
      </w:r>
      <w:r w:rsidRPr="00531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CC0" w:rsidRPr="005311A6" w:rsidRDefault="00223CC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Фактор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 – ООО «</w:t>
      </w:r>
      <w:r w:rsidRPr="005311A6">
        <w:rPr>
          <w:rFonts w:ascii="Times New Roman" w:hAnsi="Times New Roman" w:cs="Times New Roman"/>
          <w:sz w:val="28"/>
          <w:szCs w:val="28"/>
        </w:rPr>
        <w:t>ФИНТИСА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», </w:t>
      </w:r>
      <w:r w:rsidRPr="005311A6">
        <w:rPr>
          <w:rFonts w:ascii="Times New Roman" w:hAnsi="Times New Roman" w:cs="Times New Roman"/>
          <w:sz w:val="28"/>
          <w:szCs w:val="28"/>
        </w:rPr>
        <w:t>105082, г. Москва, пл. Спартаковская, д. 14, стр. 3, пом. 10Н/2</w:t>
      </w:r>
      <w:r w:rsidR="00D25560" w:rsidRPr="005311A6">
        <w:rPr>
          <w:rFonts w:ascii="Times New Roman" w:hAnsi="Times New Roman" w:cs="Times New Roman"/>
          <w:sz w:val="28"/>
          <w:szCs w:val="28"/>
        </w:rPr>
        <w:t>, ОГРН:</w:t>
      </w:r>
      <w:r w:rsidRPr="005311A6">
        <w:rPr>
          <w:rFonts w:ascii="Times New Roman" w:hAnsi="Times New Roman" w:cs="Times New Roman"/>
          <w:sz w:val="28"/>
          <w:szCs w:val="28"/>
        </w:rPr>
        <w:t xml:space="preserve"> 1247700638437</w:t>
      </w:r>
      <w:r w:rsidR="00D25560" w:rsidRPr="005311A6">
        <w:rPr>
          <w:rFonts w:ascii="Times New Roman" w:hAnsi="Times New Roman" w:cs="Times New Roman"/>
          <w:sz w:val="28"/>
          <w:szCs w:val="28"/>
        </w:rPr>
        <w:t>, ИНН:</w:t>
      </w:r>
      <w:r w:rsidRPr="005311A6">
        <w:rPr>
          <w:rFonts w:ascii="Times New Roman" w:hAnsi="Times New Roman" w:cs="Times New Roman"/>
          <w:sz w:val="28"/>
          <w:szCs w:val="28"/>
        </w:rPr>
        <w:t xml:space="preserve"> 9701297268</w:t>
      </w:r>
      <w:r w:rsidR="00D25560" w:rsidRPr="005311A6">
        <w:rPr>
          <w:rFonts w:ascii="Times New Roman" w:hAnsi="Times New Roman" w:cs="Times New Roman"/>
          <w:sz w:val="28"/>
          <w:szCs w:val="28"/>
        </w:rPr>
        <w:t>, КПП:</w:t>
      </w:r>
      <w:r w:rsidRPr="005311A6">
        <w:rPr>
          <w:rFonts w:ascii="Times New Roman" w:hAnsi="Times New Roman" w:cs="Times New Roman"/>
          <w:sz w:val="28"/>
          <w:szCs w:val="28"/>
        </w:rPr>
        <w:t xml:space="preserve"> 770101001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, оказывающий </w:t>
      </w:r>
      <w:r w:rsidR="00EE7B19">
        <w:rPr>
          <w:rFonts w:ascii="Times New Roman" w:hAnsi="Times New Roman" w:cs="Times New Roman"/>
          <w:sz w:val="28"/>
          <w:szCs w:val="28"/>
        </w:rPr>
        <w:t xml:space="preserve">факторинговые 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услуги на условиях Договора. </w:t>
      </w:r>
    </w:p>
    <w:p w:rsidR="00223CC0" w:rsidRP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Банковская карта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— расчетная или кредитная карта, эмитентом которой является Банк-эмитент, являющаяся инструментом безналичных расчетов, предназначенная для совершения Держателем карты операций с денежными средствами, находящимися на банковских счетах Держателя карты в Банке</w:t>
      </w:r>
      <w:r w:rsidR="00223CC0" w:rsidRPr="005311A6">
        <w:rPr>
          <w:rFonts w:ascii="Times New Roman" w:hAnsi="Times New Roman" w:cs="Times New Roman"/>
          <w:sz w:val="28"/>
          <w:szCs w:val="28"/>
        </w:rPr>
        <w:t xml:space="preserve"> - </w:t>
      </w:r>
      <w:r w:rsidRPr="005311A6">
        <w:rPr>
          <w:rFonts w:ascii="Times New Roman" w:hAnsi="Times New Roman" w:cs="Times New Roman"/>
          <w:sz w:val="28"/>
          <w:szCs w:val="28"/>
        </w:rPr>
        <w:t>эмитенте, или с денежными средствами, предоставленными Банком-эмитентом в кредит Держателю карты в соответствии с законодательством Российской Федерации, а также договором банковского счета, или в пределах установленного лимита, в соответствии с условиями кредитного договора между Банком</w:t>
      </w:r>
      <w:r w:rsidR="00223CC0" w:rsidRPr="005311A6">
        <w:rPr>
          <w:rFonts w:ascii="Times New Roman" w:hAnsi="Times New Roman" w:cs="Times New Roman"/>
          <w:sz w:val="28"/>
          <w:szCs w:val="28"/>
        </w:rPr>
        <w:t>-</w:t>
      </w:r>
      <w:r w:rsidRPr="005311A6">
        <w:rPr>
          <w:rFonts w:ascii="Times New Roman" w:hAnsi="Times New Roman" w:cs="Times New Roman"/>
          <w:sz w:val="28"/>
          <w:szCs w:val="28"/>
        </w:rPr>
        <w:t xml:space="preserve">эмитентом и Держателем карты, при условии, что такая расчетная или кредитная карта может быть использована Держателем карты для оплаты услуг. </w:t>
      </w:r>
    </w:p>
    <w:p w:rsidR="00223CC0" w:rsidRP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lastRenderedPageBreak/>
        <w:t>Банк-эмитент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 — кредитная организация, осуществляющая выпуск Банковских карт, а также расчеты по операциям, совершаемым с использованием Банковских карт. </w:t>
      </w:r>
    </w:p>
    <w:p w:rsidR="005311A6" w:rsidRP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Процессинговый центр</w:t>
      </w:r>
      <w:r w:rsidR="00223CC0" w:rsidRPr="005311A6">
        <w:rPr>
          <w:rFonts w:ascii="Times New Roman" w:hAnsi="Times New Roman" w:cs="Times New Roman"/>
          <w:sz w:val="28"/>
          <w:szCs w:val="28"/>
        </w:rPr>
        <w:t xml:space="preserve"> </w:t>
      </w:r>
      <w:r w:rsidRPr="005311A6">
        <w:rPr>
          <w:rFonts w:ascii="Times New Roman" w:hAnsi="Times New Roman" w:cs="Times New Roman"/>
          <w:sz w:val="28"/>
          <w:szCs w:val="28"/>
        </w:rPr>
        <w:t xml:space="preserve">— это автоматизированная система обработки транзакций по банковским картам в сфере электронной коммерции. Главная задача процессингового центра – предоставление Сервисам возможности принятия платежей по банковским картам. Также, процессинговый центр координирует расчеты между банком-эмитентом карты, банком-эквайером (осуществляющим авторизацию транзакций), сервисом и держателем банковской карты. </w:t>
      </w:r>
    </w:p>
    <w:p w:rsidR="00D25560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Держатель карты</w:t>
      </w:r>
      <w:r w:rsidRPr="005311A6">
        <w:rPr>
          <w:rFonts w:ascii="Times New Roman" w:hAnsi="Times New Roman" w:cs="Times New Roman"/>
          <w:sz w:val="28"/>
          <w:szCs w:val="28"/>
        </w:rPr>
        <w:t xml:space="preserve"> – </w:t>
      </w:r>
      <w:r w:rsidR="004159C0">
        <w:rPr>
          <w:rFonts w:ascii="Times New Roman" w:hAnsi="Times New Roman" w:cs="Times New Roman"/>
          <w:sz w:val="28"/>
          <w:szCs w:val="28"/>
        </w:rPr>
        <w:t>лицо</w:t>
      </w:r>
      <w:r w:rsidRPr="005311A6">
        <w:rPr>
          <w:rFonts w:ascii="Times New Roman" w:hAnsi="Times New Roman" w:cs="Times New Roman"/>
          <w:sz w:val="28"/>
          <w:szCs w:val="28"/>
        </w:rPr>
        <w:t>, дающ</w:t>
      </w:r>
      <w:r w:rsidR="004159C0">
        <w:rPr>
          <w:rFonts w:ascii="Times New Roman" w:hAnsi="Times New Roman" w:cs="Times New Roman"/>
          <w:sz w:val="28"/>
          <w:szCs w:val="28"/>
        </w:rPr>
        <w:t>ее</w:t>
      </w:r>
      <w:r w:rsidRPr="005311A6">
        <w:rPr>
          <w:rFonts w:ascii="Times New Roman" w:hAnsi="Times New Roman" w:cs="Times New Roman"/>
          <w:sz w:val="28"/>
          <w:szCs w:val="28"/>
        </w:rPr>
        <w:t xml:space="preserve"> распоряжение Банку-эмитенту на перевод денежных средств с Банковской карты от имени </w:t>
      </w:r>
      <w:r w:rsidR="005311A6" w:rsidRPr="005311A6">
        <w:rPr>
          <w:rFonts w:ascii="Times New Roman" w:hAnsi="Times New Roman" w:cs="Times New Roman"/>
          <w:sz w:val="28"/>
          <w:szCs w:val="28"/>
        </w:rPr>
        <w:t>Клиента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5311A6" w:rsidRPr="005311A6">
        <w:rPr>
          <w:rFonts w:ascii="Times New Roman" w:hAnsi="Times New Roman" w:cs="Times New Roman"/>
          <w:sz w:val="28"/>
          <w:szCs w:val="28"/>
        </w:rPr>
        <w:t>Фактора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с помощью Сервиса «Рекуррентный платеж». </w:t>
      </w:r>
    </w:p>
    <w:p w:rsidR="005311A6" w:rsidRPr="005311A6" w:rsidRDefault="005311A6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>Сайт Фактора</w:t>
      </w:r>
      <w:r>
        <w:rPr>
          <w:rFonts w:ascii="Times New Roman" w:hAnsi="Times New Roman" w:cs="Times New Roman"/>
          <w:sz w:val="28"/>
          <w:szCs w:val="28"/>
        </w:rPr>
        <w:t xml:space="preserve"> – сайт, размещенный в сети Интернет по адресу: </w:t>
      </w:r>
      <w:r w:rsidRPr="0098142C">
        <w:rPr>
          <w:rStyle w:val="a4"/>
          <w:rFonts w:ascii="Times New Roman" w:hAnsi="Times New Roman" w:cs="Times New Roman"/>
          <w:sz w:val="28"/>
          <w:szCs w:val="28"/>
        </w:rPr>
        <w:t>https://fintisa.credit.</w:t>
      </w:r>
    </w:p>
    <w:p w:rsidR="005311A6" w:rsidRPr="005311A6" w:rsidRDefault="005311A6" w:rsidP="005311A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560" w:rsidRPr="005311A6" w:rsidRDefault="00D25560" w:rsidP="0053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311A6" w:rsidRPr="005311A6">
        <w:rPr>
          <w:rFonts w:ascii="Times New Roman" w:hAnsi="Times New Roman" w:cs="Times New Roman"/>
          <w:b/>
          <w:sz w:val="28"/>
          <w:szCs w:val="28"/>
        </w:rPr>
        <w:t>Описание сервиса, способ активации</w:t>
      </w:r>
    </w:p>
    <w:p w:rsidR="005311A6" w:rsidRDefault="0098142C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C6D3A38" wp14:editId="355F71E7">
            <wp:simplePos x="0" y="0"/>
            <wp:positionH relativeFrom="page">
              <wp:posOffset>-21590</wp:posOffset>
            </wp:positionH>
            <wp:positionV relativeFrom="page">
              <wp:posOffset>4928870</wp:posOffset>
            </wp:positionV>
            <wp:extent cx="3644900" cy="5757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2.1 Сервис «Рекуррентный платеж» позволяет </w:t>
      </w:r>
      <w:r w:rsidR="005311A6">
        <w:rPr>
          <w:rFonts w:ascii="Times New Roman" w:hAnsi="Times New Roman" w:cs="Times New Roman"/>
          <w:sz w:val="28"/>
          <w:szCs w:val="28"/>
        </w:rPr>
        <w:t>Клиенту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 </w:t>
      </w:r>
      <w:r w:rsidR="005311A6">
        <w:rPr>
          <w:rFonts w:ascii="Times New Roman" w:hAnsi="Times New Roman" w:cs="Times New Roman"/>
          <w:sz w:val="28"/>
          <w:szCs w:val="28"/>
        </w:rPr>
        <w:t>погашать задолженность перед Фактором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 путем регулярных автоматических переводов денежных средств в пользу </w:t>
      </w:r>
      <w:r w:rsidR="005311A6">
        <w:rPr>
          <w:rFonts w:ascii="Times New Roman" w:hAnsi="Times New Roman" w:cs="Times New Roman"/>
          <w:sz w:val="28"/>
          <w:szCs w:val="28"/>
        </w:rPr>
        <w:t xml:space="preserve">Фактора 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с Банковских карт. </w:t>
      </w:r>
    </w:p>
    <w:p w:rsid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2.2. Все расчеты по Банковской карте производятся в рублях Российской Федерации. </w:t>
      </w:r>
    </w:p>
    <w:p w:rsidR="005311A6" w:rsidRPr="00684BB0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0">
        <w:rPr>
          <w:rFonts w:ascii="Times New Roman" w:hAnsi="Times New Roman" w:cs="Times New Roman"/>
          <w:sz w:val="28"/>
          <w:szCs w:val="28"/>
        </w:rPr>
        <w:t>2.3. Дополнительная плата за сервис «Рекуррентный платеж» не взимается.</w:t>
      </w:r>
    </w:p>
    <w:p w:rsidR="00D25560" w:rsidRP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BB0">
        <w:rPr>
          <w:rFonts w:ascii="Times New Roman" w:hAnsi="Times New Roman" w:cs="Times New Roman"/>
          <w:sz w:val="28"/>
          <w:szCs w:val="28"/>
        </w:rPr>
        <w:t>2.4.</w:t>
      </w:r>
      <w:r w:rsidR="005311A6" w:rsidRPr="00684BB0">
        <w:rPr>
          <w:rFonts w:ascii="Times New Roman" w:hAnsi="Times New Roman" w:cs="Times New Roman"/>
          <w:sz w:val="28"/>
          <w:szCs w:val="28"/>
        </w:rPr>
        <w:t xml:space="preserve"> </w:t>
      </w:r>
      <w:r w:rsidRPr="00684BB0">
        <w:rPr>
          <w:rFonts w:ascii="Times New Roman" w:hAnsi="Times New Roman" w:cs="Times New Roman"/>
          <w:sz w:val="28"/>
          <w:szCs w:val="28"/>
        </w:rPr>
        <w:t xml:space="preserve">Активация (подключение) сервиса «Рекуррентный платеж» предполагает выполнение следующих действий: держатель Банковской карты вводит </w:t>
      </w:r>
      <w:r w:rsidR="00687996" w:rsidRPr="00684BB0">
        <w:rPr>
          <w:rFonts w:ascii="Times New Roman" w:hAnsi="Times New Roman" w:cs="Times New Roman"/>
          <w:sz w:val="28"/>
          <w:szCs w:val="28"/>
        </w:rPr>
        <w:t xml:space="preserve">при заполнении Заявки (оферты) на заключение договора факторинга с ООО «ФИНТИСА» </w:t>
      </w:r>
      <w:r w:rsidR="002B4956" w:rsidRPr="00684BB0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684BB0">
        <w:rPr>
          <w:rFonts w:ascii="Times New Roman" w:hAnsi="Times New Roman" w:cs="Times New Roman"/>
          <w:sz w:val="28"/>
          <w:szCs w:val="28"/>
        </w:rPr>
        <w:t>карты и соглашается на подключение к сервису «Рекуррентный платеж» путем установки «галочки» в форме ввода данных в</w:t>
      </w:r>
      <w:r w:rsidR="00687996" w:rsidRPr="00684BB0">
        <w:rPr>
          <w:rFonts w:ascii="Times New Roman" w:hAnsi="Times New Roman" w:cs="Times New Roman"/>
          <w:sz w:val="28"/>
          <w:szCs w:val="28"/>
        </w:rPr>
        <w:t xml:space="preserve"> Заяв</w:t>
      </w:r>
      <w:r w:rsidR="002B4956" w:rsidRPr="00684BB0">
        <w:rPr>
          <w:rFonts w:ascii="Times New Roman" w:hAnsi="Times New Roman" w:cs="Times New Roman"/>
          <w:sz w:val="28"/>
          <w:szCs w:val="28"/>
        </w:rPr>
        <w:t>ке (оферте)</w:t>
      </w:r>
      <w:r w:rsidRPr="00684BB0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687996" w:rsidRPr="00684BB0">
        <w:rPr>
          <w:rFonts w:ascii="Times New Roman" w:hAnsi="Times New Roman" w:cs="Times New Roman"/>
          <w:sz w:val="28"/>
          <w:szCs w:val="28"/>
        </w:rPr>
        <w:t xml:space="preserve">акцепта ООО «ФИНТИСА» оферты Клиента, посредством перечисления суммы финансирования, </w:t>
      </w:r>
      <w:r w:rsidR="002B4956" w:rsidRPr="00684BB0">
        <w:rPr>
          <w:rFonts w:ascii="Times New Roman" w:hAnsi="Times New Roman" w:cs="Times New Roman"/>
          <w:sz w:val="28"/>
          <w:szCs w:val="28"/>
        </w:rPr>
        <w:t>сервис «Рекуррентный платеж» будет активирован (подключен).</w:t>
      </w:r>
    </w:p>
    <w:p w:rsidR="005311A6" w:rsidRDefault="005311A6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CC0" w:rsidRPr="005311A6" w:rsidRDefault="00D25560" w:rsidP="005311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11A6" w:rsidRPr="005311A6">
        <w:rPr>
          <w:rFonts w:ascii="Times New Roman" w:hAnsi="Times New Roman" w:cs="Times New Roman"/>
          <w:b/>
          <w:sz w:val="28"/>
          <w:szCs w:val="28"/>
        </w:rPr>
        <w:t>Действие сервиса «Рекуррентный платеж»</w:t>
      </w:r>
    </w:p>
    <w:p w:rsid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3.1. После подключения сервиса «Рекуррентный платеж», с Банковской карты будут осуществляться переводы денежных средств в размерах, необходимых для надлежащего исполнения обязанностей </w:t>
      </w:r>
      <w:r w:rsidR="005311A6">
        <w:rPr>
          <w:rFonts w:ascii="Times New Roman" w:hAnsi="Times New Roman" w:cs="Times New Roman"/>
          <w:sz w:val="28"/>
          <w:szCs w:val="28"/>
        </w:rPr>
        <w:t xml:space="preserve">перед Фактором </w:t>
      </w:r>
      <w:r w:rsidRPr="005311A6">
        <w:rPr>
          <w:rFonts w:ascii="Times New Roman" w:hAnsi="Times New Roman" w:cs="Times New Roman"/>
          <w:sz w:val="28"/>
          <w:szCs w:val="28"/>
        </w:rPr>
        <w:t>по Договору</w:t>
      </w:r>
      <w:r w:rsidR="005311A6" w:rsidRPr="0053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1A6" w:rsidRPr="005311A6">
        <w:rPr>
          <w:rFonts w:ascii="Times New Roman" w:hAnsi="Times New Roman" w:cs="Times New Roman"/>
          <w:sz w:val="28"/>
          <w:szCs w:val="28"/>
        </w:rPr>
        <w:t>финансирования под уступку денежного требования (факторинга)</w:t>
      </w:r>
      <w:r w:rsidRPr="00531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3.2. Непосредственное списание денежных средств осуществляет Банк-эмитент на основании заранее данного согласия </w:t>
      </w:r>
      <w:r w:rsidR="005311A6">
        <w:rPr>
          <w:rFonts w:ascii="Times New Roman" w:hAnsi="Times New Roman" w:cs="Times New Roman"/>
          <w:sz w:val="28"/>
          <w:szCs w:val="28"/>
        </w:rPr>
        <w:t>Клиента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на подобное списание в сумме, указанные в Договоре</w:t>
      </w:r>
      <w:r w:rsidR="005311A6">
        <w:rPr>
          <w:rFonts w:ascii="Times New Roman" w:hAnsi="Times New Roman" w:cs="Times New Roman"/>
          <w:sz w:val="28"/>
          <w:szCs w:val="28"/>
        </w:rPr>
        <w:t xml:space="preserve"> </w:t>
      </w:r>
      <w:r w:rsidR="005311A6" w:rsidRPr="005311A6">
        <w:rPr>
          <w:rFonts w:ascii="Times New Roman" w:hAnsi="Times New Roman" w:cs="Times New Roman"/>
          <w:sz w:val="28"/>
          <w:szCs w:val="28"/>
        </w:rPr>
        <w:t>финансирования под уступку денежного требования (факторинга)</w:t>
      </w:r>
      <w:r w:rsidRPr="005311A6">
        <w:rPr>
          <w:rFonts w:ascii="Times New Roman" w:hAnsi="Times New Roman" w:cs="Times New Roman"/>
          <w:sz w:val="28"/>
          <w:szCs w:val="28"/>
        </w:rPr>
        <w:t xml:space="preserve">. Запрос на перевод денежных средств с указанием суммы перевода в Банк-эмитент передается Банком и Процессинговым центром в рамках заключенных с </w:t>
      </w:r>
      <w:r w:rsidR="005311A6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Pr="005311A6">
        <w:rPr>
          <w:rFonts w:ascii="Times New Roman" w:hAnsi="Times New Roman" w:cs="Times New Roman"/>
          <w:sz w:val="28"/>
          <w:szCs w:val="28"/>
        </w:rPr>
        <w:t xml:space="preserve">соглашений. </w:t>
      </w:r>
    </w:p>
    <w:p w:rsidR="005311A6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3.3. </w:t>
      </w:r>
      <w:r w:rsidR="005311A6">
        <w:rPr>
          <w:rFonts w:ascii="Times New Roman" w:hAnsi="Times New Roman" w:cs="Times New Roman"/>
          <w:sz w:val="28"/>
          <w:szCs w:val="28"/>
        </w:rPr>
        <w:t>Клиент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 может активировать (подключить) сервис «Рекуррентный платеж» только по одной Банковской карте. 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5347A">
        <w:rPr>
          <w:rFonts w:ascii="Times New Roman" w:hAnsi="Times New Roman" w:cs="Times New Roman"/>
          <w:sz w:val="28"/>
          <w:szCs w:val="28"/>
        </w:rPr>
        <w:t>4</w:t>
      </w:r>
      <w:r w:rsidRPr="005311A6">
        <w:rPr>
          <w:rFonts w:ascii="Times New Roman" w:hAnsi="Times New Roman" w:cs="Times New Roman"/>
          <w:sz w:val="28"/>
          <w:szCs w:val="28"/>
        </w:rPr>
        <w:t xml:space="preserve">. </w:t>
      </w:r>
      <w:r w:rsidR="0085347A">
        <w:rPr>
          <w:rFonts w:ascii="Times New Roman" w:hAnsi="Times New Roman" w:cs="Times New Roman"/>
          <w:sz w:val="28"/>
          <w:szCs w:val="28"/>
        </w:rPr>
        <w:t>Фактор</w:t>
      </w:r>
      <w:r w:rsidRPr="005311A6">
        <w:rPr>
          <w:rFonts w:ascii="Times New Roman" w:hAnsi="Times New Roman" w:cs="Times New Roman"/>
          <w:sz w:val="28"/>
          <w:szCs w:val="28"/>
        </w:rPr>
        <w:t xml:space="preserve"> не гарантирует возможность проведения операций по Банковской карте. 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>3.</w:t>
      </w:r>
      <w:r w:rsidR="0085347A">
        <w:rPr>
          <w:rFonts w:ascii="Times New Roman" w:hAnsi="Times New Roman" w:cs="Times New Roman"/>
          <w:sz w:val="28"/>
          <w:szCs w:val="28"/>
        </w:rPr>
        <w:t>5</w:t>
      </w:r>
      <w:r w:rsidRPr="005311A6">
        <w:rPr>
          <w:rFonts w:ascii="Times New Roman" w:hAnsi="Times New Roman" w:cs="Times New Roman"/>
          <w:sz w:val="28"/>
          <w:szCs w:val="28"/>
        </w:rPr>
        <w:t xml:space="preserve">. </w:t>
      </w:r>
      <w:r w:rsidR="0085347A">
        <w:rPr>
          <w:rFonts w:ascii="Times New Roman" w:hAnsi="Times New Roman" w:cs="Times New Roman"/>
          <w:sz w:val="28"/>
          <w:szCs w:val="28"/>
        </w:rPr>
        <w:t>Клиент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 гарантирует, что он является Держателем банковской карты, осознанно, корректно и полностью вводит все требуемые реквизиты Банковской карты при активации (подключении) сервиса «Рекуррентный платеж». 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>3.</w:t>
      </w:r>
      <w:r w:rsidR="0085347A">
        <w:rPr>
          <w:rFonts w:ascii="Times New Roman" w:hAnsi="Times New Roman" w:cs="Times New Roman"/>
          <w:sz w:val="28"/>
          <w:szCs w:val="28"/>
        </w:rPr>
        <w:t>6</w:t>
      </w:r>
      <w:r w:rsidRPr="005311A6">
        <w:rPr>
          <w:rFonts w:ascii="Times New Roman" w:hAnsi="Times New Roman" w:cs="Times New Roman"/>
          <w:sz w:val="28"/>
          <w:szCs w:val="28"/>
        </w:rPr>
        <w:t xml:space="preserve">. Подключение сервиса «Рекуррентный платеж», в порядке, предусмотренном настоящим Соглашением пользования сервисом, осуществляется только при наличии технической возможности </w:t>
      </w:r>
      <w:r w:rsidR="0085347A">
        <w:rPr>
          <w:rFonts w:ascii="Times New Roman" w:hAnsi="Times New Roman" w:cs="Times New Roman"/>
          <w:sz w:val="28"/>
          <w:szCs w:val="28"/>
        </w:rPr>
        <w:t>Фактора</w:t>
      </w:r>
      <w:r w:rsidRPr="005311A6">
        <w:rPr>
          <w:rFonts w:ascii="Times New Roman" w:hAnsi="Times New Roman" w:cs="Times New Roman"/>
          <w:sz w:val="28"/>
          <w:szCs w:val="28"/>
        </w:rPr>
        <w:t xml:space="preserve">, Процессингового центра, Банка, Банка-эмитента. </w:t>
      </w:r>
      <w:r w:rsidR="0098142C">
        <w:rPr>
          <w:rFonts w:ascii="Times New Roman" w:hAnsi="Times New Roman" w:cs="Times New Roman"/>
          <w:sz w:val="28"/>
          <w:szCs w:val="28"/>
        </w:rPr>
        <w:t>Фактор</w:t>
      </w:r>
      <w:r w:rsidRPr="005311A6">
        <w:rPr>
          <w:rFonts w:ascii="Times New Roman" w:hAnsi="Times New Roman" w:cs="Times New Roman"/>
          <w:sz w:val="28"/>
          <w:szCs w:val="28"/>
        </w:rPr>
        <w:t xml:space="preserve">, Процессинговый центр, Банк не несут ответственность за невозможность подключения сервиса «Рекуррентный платеж». </w:t>
      </w:r>
    </w:p>
    <w:p w:rsidR="00223CC0" w:rsidRPr="005311A6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>3.</w:t>
      </w:r>
      <w:r w:rsidR="0085347A">
        <w:rPr>
          <w:rFonts w:ascii="Times New Roman" w:hAnsi="Times New Roman" w:cs="Times New Roman"/>
          <w:sz w:val="28"/>
          <w:szCs w:val="28"/>
        </w:rPr>
        <w:t>7</w:t>
      </w:r>
      <w:r w:rsidRPr="005311A6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 w:rsidR="0085347A">
        <w:rPr>
          <w:rFonts w:ascii="Times New Roman" w:hAnsi="Times New Roman" w:cs="Times New Roman"/>
          <w:sz w:val="28"/>
          <w:szCs w:val="28"/>
        </w:rPr>
        <w:t>Клиента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о любых изменениях производится </w:t>
      </w:r>
      <w:r w:rsidR="0098142C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Pr="005311A6">
        <w:rPr>
          <w:rFonts w:ascii="Times New Roman" w:hAnsi="Times New Roman" w:cs="Times New Roman"/>
          <w:sz w:val="28"/>
          <w:szCs w:val="28"/>
        </w:rPr>
        <w:t xml:space="preserve">посредством размещения указанной информации на официальном сайте </w:t>
      </w:r>
      <w:r w:rsidR="0085347A">
        <w:rPr>
          <w:rFonts w:ascii="Times New Roman" w:hAnsi="Times New Roman" w:cs="Times New Roman"/>
          <w:sz w:val="28"/>
          <w:szCs w:val="28"/>
        </w:rPr>
        <w:t>Фактора</w:t>
      </w:r>
      <w:r w:rsidRPr="00531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47A" w:rsidRDefault="0085347A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47A" w:rsidRPr="0085347A" w:rsidRDefault="00D25560" w:rsidP="00853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7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5347A" w:rsidRPr="0085347A">
        <w:rPr>
          <w:rFonts w:ascii="Times New Roman" w:hAnsi="Times New Roman" w:cs="Times New Roman"/>
          <w:b/>
          <w:sz w:val="28"/>
          <w:szCs w:val="28"/>
        </w:rPr>
        <w:t>Отключение сервиса «Рекуррентный платеж»</w:t>
      </w:r>
    </w:p>
    <w:p w:rsidR="00687996" w:rsidRDefault="0098142C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C6D3A38" wp14:editId="355F71E7">
            <wp:simplePos x="0" y="0"/>
            <wp:positionH relativeFrom="page">
              <wp:posOffset>-52070</wp:posOffset>
            </wp:positionH>
            <wp:positionV relativeFrom="page">
              <wp:posOffset>4932045</wp:posOffset>
            </wp:positionV>
            <wp:extent cx="3644900" cy="5757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4.1. Отключение (отказ) </w:t>
      </w:r>
      <w:r w:rsidR="0085347A">
        <w:rPr>
          <w:rFonts w:ascii="Times New Roman" w:hAnsi="Times New Roman" w:cs="Times New Roman"/>
          <w:sz w:val="28"/>
          <w:szCs w:val="28"/>
        </w:rPr>
        <w:t>Клиента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 от сервиса «Рекуррентный платеж» происходит в личном кабинете на сайте </w:t>
      </w:r>
      <w:r>
        <w:rPr>
          <w:rFonts w:ascii="Times New Roman" w:hAnsi="Times New Roman" w:cs="Times New Roman"/>
          <w:sz w:val="28"/>
          <w:szCs w:val="28"/>
        </w:rPr>
        <w:t>Фактора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687996">
        <w:rPr>
          <w:rFonts w:ascii="Times New Roman" w:hAnsi="Times New Roman" w:cs="Times New Roman"/>
          <w:sz w:val="28"/>
          <w:szCs w:val="28"/>
        </w:rPr>
        <w:t>направления заявления.</w:t>
      </w:r>
    </w:p>
    <w:p w:rsidR="0085347A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>Отключение Банковской карты происходит в течение 24 часов с момента отправки за</w:t>
      </w:r>
      <w:r w:rsidR="00684BB0">
        <w:rPr>
          <w:rFonts w:ascii="Times New Roman" w:hAnsi="Times New Roman" w:cs="Times New Roman"/>
          <w:sz w:val="28"/>
          <w:szCs w:val="28"/>
        </w:rPr>
        <w:t>явления</w:t>
      </w:r>
      <w:r w:rsidRPr="005311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47A" w:rsidRDefault="00D2556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4.2. В случае недостаточности денежных средств на счете Банковской карты для осуществления перевода, </w:t>
      </w:r>
      <w:r w:rsidR="0085347A">
        <w:rPr>
          <w:rFonts w:ascii="Times New Roman" w:hAnsi="Times New Roman" w:cs="Times New Roman"/>
          <w:sz w:val="28"/>
          <w:szCs w:val="28"/>
        </w:rPr>
        <w:t>Фактор</w:t>
      </w:r>
      <w:r w:rsidRPr="005311A6">
        <w:rPr>
          <w:rFonts w:ascii="Times New Roman" w:hAnsi="Times New Roman" w:cs="Times New Roman"/>
          <w:sz w:val="28"/>
          <w:szCs w:val="28"/>
        </w:rPr>
        <w:t xml:space="preserve"> имеет право повторять запрос на списание с Банковской карты денежных средств. </w:t>
      </w:r>
    </w:p>
    <w:p w:rsidR="0085347A" w:rsidRDefault="0085347A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47A" w:rsidRPr="0085347A" w:rsidRDefault="00D25560" w:rsidP="006C0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7A">
        <w:rPr>
          <w:rFonts w:ascii="Times New Roman" w:hAnsi="Times New Roman" w:cs="Times New Roman"/>
          <w:b/>
          <w:sz w:val="28"/>
          <w:szCs w:val="28"/>
        </w:rPr>
        <w:t>5. О</w:t>
      </w:r>
      <w:r w:rsidR="0085347A">
        <w:rPr>
          <w:rFonts w:ascii="Times New Roman" w:hAnsi="Times New Roman" w:cs="Times New Roman"/>
          <w:b/>
          <w:sz w:val="28"/>
          <w:szCs w:val="28"/>
        </w:rPr>
        <w:t>тветственность сторон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5.1. </w:t>
      </w:r>
      <w:r w:rsidR="0085347A">
        <w:rPr>
          <w:rFonts w:ascii="Times New Roman" w:hAnsi="Times New Roman" w:cs="Times New Roman"/>
          <w:sz w:val="28"/>
          <w:szCs w:val="28"/>
        </w:rPr>
        <w:t>Фактор</w:t>
      </w:r>
      <w:r w:rsidRPr="005311A6">
        <w:rPr>
          <w:rFonts w:ascii="Times New Roman" w:hAnsi="Times New Roman" w:cs="Times New Roman"/>
          <w:sz w:val="28"/>
          <w:szCs w:val="28"/>
        </w:rPr>
        <w:t xml:space="preserve">, Процессинговый центр, Банк-эмитент не несут ответственности за неработоспособность и/или временную неработоспособность сервиса «Рекуррентный платеж». </w:t>
      </w:r>
    </w:p>
    <w:p w:rsidR="0085347A" w:rsidRDefault="0085347A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 самостоятельно контролирует исполнение своей обязанности по оплате по Договору. При неработоспособности и/или временной неработоспособности сервиса «Рекуррентный платеж» </w:t>
      </w:r>
      <w:r w:rsidR="006C0B73">
        <w:rPr>
          <w:rFonts w:ascii="Times New Roman" w:hAnsi="Times New Roman" w:cs="Times New Roman"/>
          <w:sz w:val="28"/>
          <w:szCs w:val="28"/>
        </w:rPr>
        <w:t xml:space="preserve">Клиент </w:t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обязан использовать иные способы исполнения обязанностей по Договору. 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5.2. Ответственность </w:t>
      </w:r>
      <w:r w:rsidR="0085347A">
        <w:rPr>
          <w:rFonts w:ascii="Times New Roman" w:hAnsi="Times New Roman" w:cs="Times New Roman"/>
          <w:sz w:val="28"/>
          <w:szCs w:val="28"/>
        </w:rPr>
        <w:t>Фактора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85347A">
        <w:rPr>
          <w:rFonts w:ascii="Times New Roman" w:hAnsi="Times New Roman" w:cs="Times New Roman"/>
          <w:sz w:val="28"/>
          <w:szCs w:val="28"/>
        </w:rPr>
        <w:t>Клиентом</w:t>
      </w:r>
      <w:r w:rsidRPr="005311A6">
        <w:rPr>
          <w:rFonts w:ascii="Times New Roman" w:hAnsi="Times New Roman" w:cs="Times New Roman"/>
          <w:sz w:val="28"/>
          <w:szCs w:val="28"/>
        </w:rPr>
        <w:t xml:space="preserve"> по настоящей Оферте ограничивается суммой денежных средств, зачисленных с использованием сервиса «Рекуррентный платеж» на счет </w:t>
      </w:r>
      <w:r w:rsidR="0098142C">
        <w:rPr>
          <w:rFonts w:ascii="Times New Roman" w:hAnsi="Times New Roman" w:cs="Times New Roman"/>
          <w:sz w:val="28"/>
          <w:szCs w:val="28"/>
        </w:rPr>
        <w:t>Фактора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для оплаты </w:t>
      </w:r>
      <w:r w:rsidR="0085347A">
        <w:rPr>
          <w:rFonts w:ascii="Times New Roman" w:hAnsi="Times New Roman" w:cs="Times New Roman"/>
          <w:sz w:val="28"/>
          <w:szCs w:val="28"/>
        </w:rPr>
        <w:t>задолженности</w:t>
      </w:r>
      <w:r w:rsidRPr="005311A6">
        <w:rPr>
          <w:rFonts w:ascii="Times New Roman" w:hAnsi="Times New Roman" w:cs="Times New Roman"/>
          <w:sz w:val="28"/>
          <w:szCs w:val="28"/>
        </w:rPr>
        <w:t xml:space="preserve"> по Договору. 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5.3. Споры сторон, возникшие в связи с выполнением условий настоящей Оферты, разрешаются в соответствии с условиями Договора. </w:t>
      </w:r>
    </w:p>
    <w:p w:rsidR="002E19E0" w:rsidRDefault="002E19E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47A" w:rsidRPr="0085347A" w:rsidRDefault="00D25560" w:rsidP="006C0B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7A">
        <w:rPr>
          <w:rFonts w:ascii="Times New Roman" w:hAnsi="Times New Roman" w:cs="Times New Roman"/>
          <w:b/>
          <w:sz w:val="28"/>
          <w:szCs w:val="28"/>
        </w:rPr>
        <w:t>6. В</w:t>
      </w:r>
      <w:r w:rsidR="0085347A" w:rsidRPr="0085347A">
        <w:rPr>
          <w:rFonts w:ascii="Times New Roman" w:hAnsi="Times New Roman" w:cs="Times New Roman"/>
          <w:b/>
          <w:sz w:val="28"/>
          <w:szCs w:val="28"/>
        </w:rPr>
        <w:t>озврат денежных средств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6.1. Возврат денежных средств производится в случае, если денежные средства списаны после отключения в личном кабинете на сайте </w:t>
      </w:r>
      <w:r w:rsidR="0085347A">
        <w:rPr>
          <w:rFonts w:ascii="Times New Roman" w:hAnsi="Times New Roman" w:cs="Times New Roman"/>
          <w:sz w:val="28"/>
          <w:szCs w:val="28"/>
        </w:rPr>
        <w:t>Фактора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сервиса «Рекуррентный платеж». </w:t>
      </w:r>
    </w:p>
    <w:p w:rsidR="0085347A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6.2. Возврат денежных средств производится в течение 10 банковских дней после получения от </w:t>
      </w:r>
      <w:r w:rsidR="006C0B73">
        <w:rPr>
          <w:rFonts w:ascii="Times New Roman" w:hAnsi="Times New Roman" w:cs="Times New Roman"/>
          <w:sz w:val="28"/>
          <w:szCs w:val="28"/>
        </w:rPr>
        <w:t>Клиента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заявления о возврате денежных средств. </w:t>
      </w:r>
    </w:p>
    <w:p w:rsidR="0085347A" w:rsidRPr="0085347A" w:rsidRDefault="00D25560" w:rsidP="00853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7A">
        <w:rPr>
          <w:rFonts w:ascii="Times New Roman" w:hAnsi="Times New Roman" w:cs="Times New Roman"/>
          <w:b/>
          <w:sz w:val="28"/>
          <w:szCs w:val="28"/>
        </w:rPr>
        <w:lastRenderedPageBreak/>
        <w:t>7. И</w:t>
      </w:r>
      <w:r w:rsidR="0085347A" w:rsidRPr="0085347A">
        <w:rPr>
          <w:rFonts w:ascii="Times New Roman" w:hAnsi="Times New Roman" w:cs="Times New Roman"/>
          <w:b/>
          <w:sz w:val="28"/>
          <w:szCs w:val="28"/>
        </w:rPr>
        <w:t>ные условия</w:t>
      </w:r>
    </w:p>
    <w:p w:rsidR="006C0B73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7.1. </w:t>
      </w:r>
      <w:r w:rsidR="006C0B73">
        <w:rPr>
          <w:rFonts w:ascii="Times New Roman" w:hAnsi="Times New Roman" w:cs="Times New Roman"/>
          <w:sz w:val="28"/>
          <w:szCs w:val="28"/>
        </w:rPr>
        <w:t xml:space="preserve"> </w:t>
      </w:r>
      <w:r w:rsidRPr="005311A6">
        <w:rPr>
          <w:rFonts w:ascii="Times New Roman" w:hAnsi="Times New Roman" w:cs="Times New Roman"/>
          <w:sz w:val="28"/>
          <w:szCs w:val="28"/>
        </w:rPr>
        <w:t>Выполняя действия по подключению сервиса «Рекуррентный платеж»:</w:t>
      </w:r>
    </w:p>
    <w:p w:rsidR="006C0B73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7.1.1. </w:t>
      </w:r>
      <w:r w:rsidR="006C0B73">
        <w:rPr>
          <w:rFonts w:ascii="Times New Roman" w:hAnsi="Times New Roman" w:cs="Times New Roman"/>
          <w:sz w:val="28"/>
          <w:szCs w:val="28"/>
        </w:rPr>
        <w:t>Клиент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, безусловно, соглашается со всеми условиями настоящего Соглашения; </w:t>
      </w:r>
    </w:p>
    <w:p w:rsidR="006C0B73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7.1.2. </w:t>
      </w:r>
      <w:r w:rsidR="006C0B73">
        <w:rPr>
          <w:rFonts w:ascii="Times New Roman" w:hAnsi="Times New Roman" w:cs="Times New Roman"/>
          <w:sz w:val="28"/>
          <w:szCs w:val="28"/>
        </w:rPr>
        <w:t>Клиент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 дает заранее данный акцепт на списание денежных средств </w:t>
      </w:r>
      <w:r w:rsidR="006C0B73">
        <w:rPr>
          <w:rFonts w:ascii="Times New Roman" w:hAnsi="Times New Roman" w:cs="Times New Roman"/>
          <w:sz w:val="28"/>
          <w:szCs w:val="28"/>
        </w:rPr>
        <w:t>Фактором</w:t>
      </w:r>
      <w:r w:rsidRPr="005311A6">
        <w:rPr>
          <w:rFonts w:ascii="Times New Roman" w:hAnsi="Times New Roman" w:cs="Times New Roman"/>
          <w:sz w:val="28"/>
          <w:szCs w:val="28"/>
        </w:rPr>
        <w:t xml:space="preserve"> с Банковской карты на условиях настоящей Оферты, а также признает все действия по </w:t>
      </w:r>
      <w:proofErr w:type="spellStart"/>
      <w:r w:rsidRPr="005311A6">
        <w:rPr>
          <w:rFonts w:ascii="Times New Roman" w:hAnsi="Times New Roman" w:cs="Times New Roman"/>
          <w:sz w:val="28"/>
          <w:szCs w:val="28"/>
        </w:rPr>
        <w:t>безакцептному</w:t>
      </w:r>
      <w:proofErr w:type="spellEnd"/>
      <w:r w:rsidRPr="005311A6">
        <w:rPr>
          <w:rFonts w:ascii="Times New Roman" w:hAnsi="Times New Roman" w:cs="Times New Roman"/>
          <w:sz w:val="28"/>
          <w:szCs w:val="28"/>
        </w:rPr>
        <w:t xml:space="preserve"> (автоматическому) списанию денежных средств как выполненные с его согласия; </w:t>
      </w:r>
    </w:p>
    <w:p w:rsidR="006C0B73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7.1.3. </w:t>
      </w:r>
      <w:r w:rsidR="006C0B73">
        <w:rPr>
          <w:rFonts w:ascii="Times New Roman" w:hAnsi="Times New Roman" w:cs="Times New Roman"/>
          <w:sz w:val="28"/>
          <w:szCs w:val="28"/>
        </w:rPr>
        <w:t>Клиент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 предоставляет право Процессинговому Центру, Банку хранить, собирать, обрабатывать свои персональные данные (Фамилию, Имя, Отчество, серию и номер паспорта, место и дату рождения, номер счета и Банковской карты) с целью реализации настоящего Соглашения; </w:t>
      </w:r>
    </w:p>
    <w:p w:rsidR="006C0B73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7.1.4. </w:t>
      </w:r>
      <w:r w:rsidR="006C0B73">
        <w:rPr>
          <w:rFonts w:ascii="Times New Roman" w:hAnsi="Times New Roman" w:cs="Times New Roman"/>
          <w:sz w:val="28"/>
          <w:szCs w:val="28"/>
        </w:rPr>
        <w:t>Клиент</w:t>
      </w:r>
      <w:r w:rsidRPr="005311A6">
        <w:rPr>
          <w:rFonts w:ascii="Times New Roman" w:hAnsi="Times New Roman" w:cs="Times New Roman"/>
          <w:sz w:val="28"/>
          <w:szCs w:val="28"/>
        </w:rPr>
        <w:t xml:space="preserve"> дает согласие на оплату </w:t>
      </w:r>
      <w:r w:rsidR="006C0B73">
        <w:rPr>
          <w:rFonts w:ascii="Times New Roman" w:hAnsi="Times New Roman" w:cs="Times New Roman"/>
          <w:sz w:val="28"/>
          <w:szCs w:val="28"/>
        </w:rPr>
        <w:t>задолженности перед Фактором</w:t>
      </w:r>
      <w:r w:rsidRPr="005311A6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Договора и Оферты; </w:t>
      </w:r>
    </w:p>
    <w:p w:rsidR="006C0B73" w:rsidRDefault="00D25560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1A6">
        <w:rPr>
          <w:rFonts w:ascii="Times New Roman" w:hAnsi="Times New Roman" w:cs="Times New Roman"/>
          <w:sz w:val="28"/>
          <w:szCs w:val="28"/>
        </w:rPr>
        <w:t xml:space="preserve">7.2. </w:t>
      </w:r>
      <w:r w:rsidR="006C0B73">
        <w:rPr>
          <w:rFonts w:ascii="Times New Roman" w:hAnsi="Times New Roman" w:cs="Times New Roman"/>
          <w:sz w:val="28"/>
          <w:szCs w:val="28"/>
        </w:rPr>
        <w:t>Фактор</w:t>
      </w:r>
      <w:r w:rsidRPr="005311A6">
        <w:rPr>
          <w:rFonts w:ascii="Times New Roman" w:hAnsi="Times New Roman" w:cs="Times New Roman"/>
          <w:sz w:val="28"/>
          <w:szCs w:val="28"/>
        </w:rPr>
        <w:t xml:space="preserve"> имеет право отключить и/или ограничить </w:t>
      </w:r>
      <w:r w:rsidR="006C0B73">
        <w:rPr>
          <w:rFonts w:ascii="Times New Roman" w:hAnsi="Times New Roman" w:cs="Times New Roman"/>
          <w:sz w:val="28"/>
          <w:szCs w:val="28"/>
        </w:rPr>
        <w:t>Клиента</w:t>
      </w:r>
      <w:r w:rsidRPr="005311A6">
        <w:rPr>
          <w:rFonts w:ascii="Times New Roman" w:hAnsi="Times New Roman" w:cs="Times New Roman"/>
          <w:sz w:val="28"/>
          <w:szCs w:val="28"/>
        </w:rPr>
        <w:t xml:space="preserve"> от сервиса «Рекуррентный платеж». </w:t>
      </w:r>
    </w:p>
    <w:p w:rsidR="00223CC0" w:rsidRPr="005311A6" w:rsidRDefault="0098142C" w:rsidP="008534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C6D3A38" wp14:editId="355F71E7">
            <wp:simplePos x="0" y="0"/>
            <wp:positionH relativeFrom="page">
              <wp:posOffset>-29210</wp:posOffset>
            </wp:positionH>
            <wp:positionV relativeFrom="page">
              <wp:posOffset>4919345</wp:posOffset>
            </wp:positionV>
            <wp:extent cx="3644900" cy="57575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560" w:rsidRPr="005311A6">
        <w:rPr>
          <w:rFonts w:ascii="Times New Roman" w:hAnsi="Times New Roman" w:cs="Times New Roman"/>
          <w:sz w:val="28"/>
          <w:szCs w:val="28"/>
        </w:rPr>
        <w:t xml:space="preserve">7.3. Права и обязанности, вытекающие из настоящей Оферты, не могут быть переданы третьим лицам без письменного согласия другой стороны. </w:t>
      </w:r>
    </w:p>
    <w:p w:rsidR="00223CC0" w:rsidRPr="005311A6" w:rsidRDefault="00223CC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3CC0" w:rsidRPr="005311A6" w:rsidRDefault="00223CC0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0B73" w:rsidRPr="006C0B73" w:rsidRDefault="00D25560" w:rsidP="006C0B7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B73">
        <w:rPr>
          <w:rFonts w:ascii="Times New Roman" w:hAnsi="Times New Roman" w:cs="Times New Roman"/>
          <w:b/>
          <w:sz w:val="28"/>
          <w:szCs w:val="28"/>
        </w:rPr>
        <w:t>8. Р</w:t>
      </w:r>
      <w:r w:rsidR="006C0B73" w:rsidRPr="006C0B73">
        <w:rPr>
          <w:rFonts w:ascii="Times New Roman" w:hAnsi="Times New Roman" w:cs="Times New Roman"/>
          <w:b/>
          <w:sz w:val="28"/>
          <w:szCs w:val="28"/>
        </w:rPr>
        <w:t>еквизиты:</w:t>
      </w:r>
    </w:p>
    <w:p w:rsidR="006C0B73" w:rsidRPr="004159C0" w:rsidRDefault="00D25560" w:rsidP="006C0B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59C0">
        <w:rPr>
          <w:rFonts w:ascii="Times New Roman" w:hAnsi="Times New Roman" w:cs="Times New Roman"/>
          <w:b/>
          <w:sz w:val="28"/>
          <w:szCs w:val="28"/>
        </w:rPr>
        <w:t>ООО «</w:t>
      </w:r>
      <w:r w:rsidR="006C0B73" w:rsidRPr="004159C0">
        <w:rPr>
          <w:rFonts w:ascii="Times New Roman" w:hAnsi="Times New Roman" w:cs="Times New Roman"/>
          <w:b/>
          <w:sz w:val="28"/>
          <w:szCs w:val="28"/>
        </w:rPr>
        <w:t>ФИНТИСА</w:t>
      </w:r>
      <w:r w:rsidRPr="004159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C0B73" w:rsidRP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>105082, г. Москва, пл. Спартаковская, д. 14, стр. 3, пом. 10Н/2</w:t>
      </w:r>
    </w:p>
    <w:p w:rsidR="006C0B73" w:rsidRP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 xml:space="preserve">ИНН 9701297268    </w:t>
      </w:r>
    </w:p>
    <w:p w:rsidR="006C0B73" w:rsidRP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>КПП 770101001</w:t>
      </w:r>
    </w:p>
    <w:p w:rsidR="006C0B73" w:rsidRP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>ОГРН 1247700638437</w:t>
      </w:r>
    </w:p>
    <w:p w:rsidR="006C0B73" w:rsidRP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>Р/с 40701810701300002029</w:t>
      </w:r>
    </w:p>
    <w:p w:rsidR="006C0B73" w:rsidRP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>Банк АО «АЛЬФА-БАНК»</w:t>
      </w:r>
    </w:p>
    <w:p w:rsidR="006C0B73" w:rsidRP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>БИК 044525593</w:t>
      </w:r>
    </w:p>
    <w:p w:rsid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B73">
        <w:rPr>
          <w:rFonts w:ascii="Times New Roman" w:hAnsi="Times New Roman" w:cs="Times New Roman"/>
          <w:sz w:val="28"/>
          <w:szCs w:val="28"/>
        </w:rPr>
        <w:t>К/с 30101 810 2 0000 0000593</w:t>
      </w:r>
    </w:p>
    <w:p w:rsid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B73" w:rsidRDefault="006C0B73" w:rsidP="006C0B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B73" w:rsidRDefault="006C0B73" w:rsidP="005311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0B73" w:rsidSect="0098142C">
      <w:footerReference w:type="default" r:id="rId7"/>
      <w:pgSz w:w="11906" w:h="16838"/>
      <w:pgMar w:top="1134" w:right="850" w:bottom="1134" w:left="1418" w:header="708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98" w:rsidRDefault="009E3098" w:rsidP="0098142C">
      <w:pPr>
        <w:spacing w:after="0" w:line="240" w:lineRule="auto"/>
      </w:pPr>
      <w:r>
        <w:separator/>
      </w:r>
    </w:p>
  </w:endnote>
  <w:endnote w:type="continuationSeparator" w:id="0">
    <w:p w:rsidR="009E3098" w:rsidRDefault="009E3098" w:rsidP="0098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0"/>
        <w:szCs w:val="20"/>
      </w:rPr>
      <w:id w:val="619031336"/>
      <w:docPartObj>
        <w:docPartGallery w:val="Page Numbers (Bottom of Page)"/>
        <w:docPartUnique/>
      </w:docPartObj>
    </w:sdtPr>
    <w:sdtEndPr/>
    <w:sdtContent>
      <w:p w:rsidR="0098142C" w:rsidRPr="0098142C" w:rsidRDefault="0098142C">
        <w:pPr>
          <w:pStyle w:val="a8"/>
          <w:jc w:val="right"/>
          <w:rPr>
            <w:rFonts w:ascii="Times New Roman" w:hAnsi="Times New Roman" w:cs="Times New Roman"/>
            <w:b/>
            <w:sz w:val="20"/>
            <w:szCs w:val="20"/>
          </w:rPr>
        </w:pPr>
        <w:r w:rsidRPr="0098142C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98142C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98142C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98142C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98142C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:rsidR="0098142C" w:rsidRDefault="00981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98" w:rsidRDefault="009E3098" w:rsidP="0098142C">
      <w:pPr>
        <w:spacing w:after="0" w:line="240" w:lineRule="auto"/>
      </w:pPr>
      <w:r>
        <w:separator/>
      </w:r>
    </w:p>
  </w:footnote>
  <w:footnote w:type="continuationSeparator" w:id="0">
    <w:p w:rsidR="009E3098" w:rsidRDefault="009E3098" w:rsidP="00981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60"/>
    <w:rsid w:val="0006525C"/>
    <w:rsid w:val="0015702F"/>
    <w:rsid w:val="001946CC"/>
    <w:rsid w:val="00223CC0"/>
    <w:rsid w:val="002B4956"/>
    <w:rsid w:val="002E19E0"/>
    <w:rsid w:val="00300CD7"/>
    <w:rsid w:val="003852EF"/>
    <w:rsid w:val="004159C0"/>
    <w:rsid w:val="004B51A8"/>
    <w:rsid w:val="005311A6"/>
    <w:rsid w:val="00683AE5"/>
    <w:rsid w:val="00684BB0"/>
    <w:rsid w:val="00687996"/>
    <w:rsid w:val="006C0B73"/>
    <w:rsid w:val="007A40D0"/>
    <w:rsid w:val="0085347A"/>
    <w:rsid w:val="008A5C00"/>
    <w:rsid w:val="0098142C"/>
    <w:rsid w:val="009E3098"/>
    <w:rsid w:val="00AE6910"/>
    <w:rsid w:val="00C0210A"/>
    <w:rsid w:val="00C567CF"/>
    <w:rsid w:val="00D25560"/>
    <w:rsid w:val="00E01C0A"/>
    <w:rsid w:val="00E83215"/>
    <w:rsid w:val="00E977BB"/>
    <w:rsid w:val="00E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C351F"/>
  <w15:chartTrackingRefBased/>
  <w15:docId w15:val="{71465D32-7621-40E6-9451-F678E866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1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0B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0B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42C"/>
  </w:style>
  <w:style w:type="paragraph" w:styleId="a8">
    <w:name w:val="footer"/>
    <w:basedOn w:val="a"/>
    <w:link w:val="a9"/>
    <w:uiPriority w:val="99"/>
    <w:unhideWhenUsed/>
    <w:rsid w:val="0098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42C"/>
  </w:style>
  <w:style w:type="character" w:customStyle="1" w:styleId="bumpedfont17">
    <w:name w:val="bumpedfont17"/>
    <w:basedOn w:val="a0"/>
    <w:rsid w:val="00E0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Инга Самвеловна</dc:creator>
  <cp:keywords/>
  <dc:description/>
  <cp:lastModifiedBy>Карапетян Инга Самвеловна</cp:lastModifiedBy>
  <cp:revision>14</cp:revision>
  <dcterms:created xsi:type="dcterms:W3CDTF">2024-11-05T13:20:00Z</dcterms:created>
  <dcterms:modified xsi:type="dcterms:W3CDTF">2025-03-28T09:28:00Z</dcterms:modified>
</cp:coreProperties>
</file>